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附件3</w:t>
      </w:r>
    </w:p>
    <w:p>
      <w:pPr>
        <w:spacing w:line="600" w:lineRule="exact"/>
        <w:jc w:val="left"/>
        <w:rPr>
          <w:rFonts w:hint="default" w:ascii="Times New Roman" w:hAnsi="Times New Roman" w:eastAsia="黑体" w:cs="Times New Roman"/>
          <w:sz w:val="32"/>
          <w:szCs w:val="32"/>
        </w:rPr>
      </w:pPr>
    </w:p>
    <w:p>
      <w:pPr>
        <w:spacing w:line="600" w:lineRule="exact"/>
        <w:jc w:val="left"/>
        <w:rPr>
          <w:rFonts w:hint="default" w:ascii="Times New Roman" w:hAnsi="Times New Roman" w:eastAsia="黑体" w:cs="Times New Roman"/>
          <w:sz w:val="32"/>
          <w:szCs w:val="32"/>
        </w:rPr>
      </w:pPr>
    </w:p>
    <w:p>
      <w:pPr>
        <w:spacing w:line="600" w:lineRule="exact"/>
        <w:jc w:val="center"/>
        <w:rPr>
          <w:rFonts w:hint="default" w:ascii="Times New Roman" w:hAnsi="Times New Roman" w:eastAsia="方正小标宋简体" w:cs="Times New Roman"/>
          <w:sz w:val="36"/>
          <w:szCs w:val="36"/>
        </w:rPr>
      </w:pPr>
      <w:r>
        <w:rPr>
          <w:rFonts w:hint="default" w:ascii="Times New Roman" w:hAnsi="Times New Roman" w:eastAsia="方正小标宋简体" w:cs="Times New Roman"/>
          <w:sz w:val="44"/>
          <w:szCs w:val="44"/>
        </w:rPr>
        <w:t>项目支出绩效自评报告</w:t>
      </w:r>
      <w:r>
        <w:rPr>
          <w:rFonts w:hint="default" w:ascii="Times New Roman" w:hAnsi="Times New Roman" w:eastAsia="方正小标宋简体" w:cs="Times New Roman"/>
          <w:sz w:val="44"/>
          <w:szCs w:val="44"/>
        </w:rPr>
        <w:br w:type="textWrapping"/>
      </w:r>
    </w:p>
    <w:p>
      <w:pPr>
        <w:spacing w:line="600" w:lineRule="exact"/>
        <w:jc w:val="left"/>
        <w:rPr>
          <w:rFonts w:hint="default" w:ascii="Times New Roman" w:hAnsi="Times New Roman" w:eastAsia="黑体" w:cs="Times New Roman"/>
          <w:sz w:val="32"/>
          <w:szCs w:val="32"/>
        </w:rPr>
      </w:pPr>
    </w:p>
    <w:p>
      <w:pPr>
        <w:spacing w:line="600" w:lineRule="exact"/>
        <w:jc w:val="left"/>
        <w:rPr>
          <w:rFonts w:hint="default" w:ascii="Times New Roman" w:hAnsi="Times New Roman" w:eastAsia="黑体" w:cs="Times New Roman"/>
          <w:sz w:val="32"/>
          <w:szCs w:val="32"/>
        </w:rPr>
      </w:pPr>
    </w:p>
    <w:p>
      <w:pPr>
        <w:spacing w:line="600" w:lineRule="exact"/>
        <w:jc w:val="left"/>
        <w:rPr>
          <w:rFonts w:hint="default" w:ascii="Times New Roman" w:hAnsi="Times New Roman" w:eastAsia="黑体" w:cs="Times New Roman"/>
          <w:sz w:val="32"/>
          <w:szCs w:val="32"/>
        </w:rPr>
      </w:pPr>
    </w:p>
    <w:p>
      <w:pPr>
        <w:spacing w:line="600" w:lineRule="exact"/>
        <w:jc w:val="left"/>
        <w:rPr>
          <w:rFonts w:hint="default" w:ascii="Times New Roman" w:hAnsi="Times New Roman" w:eastAsia="黑体" w:cs="Times New Roman"/>
          <w:sz w:val="32"/>
          <w:szCs w:val="32"/>
        </w:rPr>
      </w:pPr>
    </w:p>
    <w:p>
      <w:pPr>
        <w:spacing w:line="600" w:lineRule="exact"/>
        <w:jc w:val="left"/>
        <w:rPr>
          <w:rFonts w:hint="default" w:ascii="Times New Roman" w:hAnsi="Times New Roman" w:eastAsia="黑体" w:cs="Times New Roman"/>
          <w:sz w:val="32"/>
          <w:szCs w:val="32"/>
        </w:rPr>
      </w:pPr>
    </w:p>
    <w:p>
      <w:pPr>
        <w:spacing w:line="900" w:lineRule="exact"/>
        <w:ind w:firstLine="960" w:firstLineChars="300"/>
        <w:jc w:val="left"/>
        <w:rPr>
          <w:rFonts w:hint="default"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自评项目名称</w:t>
      </w:r>
      <w:r>
        <w:rPr>
          <w:rFonts w:hint="default" w:ascii="Times New Roman" w:hAnsi="Times New Roman" w:eastAsia="仿宋_GB2312" w:cs="Times New Roman"/>
          <w:sz w:val="32"/>
          <w:szCs w:val="32"/>
          <w:u w:val="single"/>
          <w:lang w:val="en"/>
        </w:rPr>
        <w:t>:</w:t>
      </w:r>
      <w:r>
        <w:rPr>
          <w:rFonts w:hint="default"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大学科技园</w:t>
      </w:r>
      <w:r>
        <w:rPr>
          <w:rFonts w:hint="default" w:ascii="Times New Roman" w:hAnsi="Times New Roman" w:eastAsia="仿宋_GB2312" w:cs="Times New Roman"/>
          <w:sz w:val="32"/>
          <w:szCs w:val="32"/>
          <w:u w:val="single"/>
          <w:lang w:eastAsia="zh-CN"/>
        </w:rPr>
        <w:t>项目</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p>
    <w:p>
      <w:pPr>
        <w:spacing w:line="900" w:lineRule="exact"/>
        <w:ind w:firstLine="960" w:firstLineChars="300"/>
        <w:jc w:val="left"/>
        <w:rPr>
          <w:rFonts w:hint="default" w:ascii="Times New Roman" w:hAnsi="Times New Roman" w:eastAsia="仿宋_GB2312" w:cs="Times New Roman"/>
          <w:sz w:val="32"/>
          <w:szCs w:val="32"/>
          <w:u w:val="single"/>
        </w:rPr>
      </w:pPr>
      <w:r>
        <w:rPr>
          <w:rFonts w:hint="default" w:ascii="Times New Roman" w:hAnsi="Times New Roman" w:eastAsia="仿宋_GB2312" w:cs="Times New Roman"/>
          <w:sz w:val="32"/>
          <w:szCs w:val="32"/>
          <w:lang w:eastAsia="zh-CN"/>
        </w:rPr>
        <w:t>区</w:t>
      </w:r>
      <w:r>
        <w:rPr>
          <w:rFonts w:hint="default" w:ascii="Times New Roman" w:hAnsi="Times New Roman" w:eastAsia="仿宋_GB2312" w:cs="Times New Roman"/>
          <w:sz w:val="32"/>
          <w:szCs w:val="32"/>
        </w:rPr>
        <w:t>级主管部门：</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eastAsia="zh-CN"/>
        </w:rPr>
        <w:t>科技局</w:t>
      </w:r>
      <w:r>
        <w:rPr>
          <w:rFonts w:hint="default"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p>
    <w:p>
      <w:pPr>
        <w:spacing w:line="900" w:lineRule="exact"/>
        <w:ind w:firstLine="960" w:firstLineChars="300"/>
        <w:jc w:val="left"/>
        <w:rPr>
          <w:rFonts w:hint="default"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项目实施单位：</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eastAsia="zh-CN"/>
        </w:rPr>
        <w:t>科技局机关</w:t>
      </w:r>
      <w:r>
        <w:rPr>
          <w:rFonts w:hint="default" w:ascii="Times New Roman" w:hAnsi="Times New Roman" w:eastAsia="仿宋_GB2312" w:cs="Times New Roman"/>
          <w:sz w:val="32"/>
          <w:szCs w:val="32"/>
          <w:u w:val="single"/>
        </w:rPr>
        <w:t xml:space="preserve">        </w:t>
      </w:r>
    </w:p>
    <w:p>
      <w:pPr>
        <w:spacing w:line="900" w:lineRule="exact"/>
        <w:ind w:firstLine="990" w:firstLineChars="293"/>
        <w:jc w:val="left"/>
        <w:rPr>
          <w:rFonts w:hint="default" w:ascii="Times New Roman" w:hAnsi="Times New Roman" w:eastAsia="仿宋_GB2312" w:cs="Times New Roman"/>
          <w:sz w:val="32"/>
          <w:szCs w:val="32"/>
          <w:u w:val="single"/>
        </w:rPr>
      </w:pPr>
      <w:r>
        <w:rPr>
          <w:rFonts w:hint="default" w:ascii="Times New Roman" w:hAnsi="Times New Roman" w:eastAsia="仿宋_GB2312" w:cs="Times New Roman"/>
          <w:spacing w:val="9"/>
          <w:sz w:val="32"/>
          <w:szCs w:val="32"/>
        </w:rPr>
        <w:t>自 评 人 员：</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US" w:eastAsia="zh-Hans"/>
        </w:rPr>
        <w:t>刘亚婷</w:t>
      </w:r>
      <w:r>
        <w:rPr>
          <w:rFonts w:hint="default" w:ascii="Times New Roman" w:hAnsi="Times New Roman" w:eastAsia="仿宋_GB2312" w:cs="Times New Roman"/>
          <w:sz w:val="32"/>
          <w:szCs w:val="32"/>
          <w:u w:val="single"/>
        </w:rPr>
        <w:t xml:space="preserve">            </w:t>
      </w:r>
    </w:p>
    <w:p>
      <w:pPr>
        <w:spacing w:line="900" w:lineRule="exact"/>
        <w:ind w:firstLine="990" w:firstLineChars="293"/>
        <w:jc w:val="left"/>
        <w:rPr>
          <w:rFonts w:hint="default" w:ascii="Times New Roman" w:hAnsi="Times New Roman" w:eastAsia="仿宋_GB2312" w:cs="Times New Roman"/>
          <w:sz w:val="32"/>
          <w:szCs w:val="32"/>
          <w:u w:val="single"/>
        </w:rPr>
      </w:pPr>
      <w:r>
        <w:rPr>
          <w:rFonts w:hint="default" w:ascii="Times New Roman" w:hAnsi="Times New Roman" w:eastAsia="仿宋_GB2312" w:cs="Times New Roman"/>
          <w:spacing w:val="9"/>
          <w:sz w:val="32"/>
          <w:szCs w:val="32"/>
        </w:rPr>
        <w:t>联 系 电 话</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lang w:val="en" w:eastAsia="zh-CN"/>
        </w:rPr>
        <w:t>022-</w:t>
      </w:r>
      <w:r>
        <w:rPr>
          <w:rFonts w:hint="default" w:ascii="Times New Roman" w:hAnsi="Times New Roman" w:eastAsia="仿宋_GB2312" w:cs="Times New Roman"/>
          <w:sz w:val="32"/>
          <w:szCs w:val="32"/>
          <w:u w:val="single"/>
        </w:rPr>
        <w:t xml:space="preserve">27390157 </w:t>
      </w:r>
      <w:r>
        <w:rPr>
          <w:rFonts w:hint="default"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p>
    <w:p>
      <w:pPr>
        <w:spacing w:line="900" w:lineRule="exact"/>
        <w:ind w:firstLine="990" w:firstLineChars="293"/>
        <w:jc w:val="left"/>
        <w:rPr>
          <w:rFonts w:hint="default" w:ascii="Times New Roman" w:hAnsi="Times New Roman" w:eastAsia="黑体" w:cs="Times New Roman"/>
          <w:sz w:val="32"/>
          <w:szCs w:val="32"/>
        </w:rPr>
      </w:pPr>
      <w:r>
        <w:rPr>
          <w:rFonts w:hint="default" w:ascii="Times New Roman" w:hAnsi="Times New Roman" w:eastAsia="仿宋_GB2312" w:cs="Times New Roman"/>
          <w:spacing w:val="9"/>
          <w:sz w:val="32"/>
          <w:szCs w:val="32"/>
        </w:rPr>
        <w:t>填 报 日 期</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2023.05.10</w:t>
      </w:r>
      <w:r>
        <w:rPr>
          <w:rFonts w:hint="default"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r>
        <w:rPr>
          <w:rFonts w:hint="default" w:eastAsia="仿宋_GB2312" w:cs="Times New Roman"/>
          <w:sz w:val="32"/>
          <w:szCs w:val="32"/>
          <w:u w:val="single"/>
          <w:lang w:val="en"/>
        </w:rPr>
        <w:t xml:space="preserve"> </w:t>
      </w:r>
      <w:r>
        <w:rPr>
          <w:rFonts w:hint="default" w:ascii="Times New Roman" w:hAnsi="Times New Roman" w:eastAsia="仿宋_GB2312" w:cs="Times New Roman"/>
          <w:sz w:val="32"/>
          <w:szCs w:val="32"/>
          <w:u w:val="single"/>
        </w:rPr>
        <w:t xml:space="preserve">   </w:t>
      </w:r>
    </w:p>
    <w:p>
      <w:pPr>
        <w:spacing w:line="600" w:lineRule="exact"/>
        <w:jc w:val="center"/>
        <w:rPr>
          <w:rFonts w:hint="default" w:ascii="Times New Roman" w:hAnsi="Times New Roman" w:eastAsia="方正小标宋简体" w:cs="Times New Roman"/>
          <w:sz w:val="44"/>
          <w:szCs w:val="44"/>
        </w:rPr>
      </w:pPr>
    </w:p>
    <w:p>
      <w:pPr>
        <w:spacing w:line="600" w:lineRule="exact"/>
        <w:jc w:val="center"/>
        <w:rPr>
          <w:rFonts w:hint="default" w:ascii="Times New Roman" w:hAnsi="Times New Roman" w:eastAsia="方正小标宋简体" w:cs="Times New Roman"/>
          <w:sz w:val="44"/>
          <w:szCs w:val="44"/>
        </w:rPr>
      </w:pPr>
    </w:p>
    <w:p>
      <w:pPr>
        <w:spacing w:line="60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大学科技园</w:t>
      </w:r>
      <w:r>
        <w:rPr>
          <w:rFonts w:hint="default" w:ascii="Times New Roman" w:hAnsi="Times New Roman" w:eastAsia="方正小标宋简体" w:cs="Times New Roman"/>
          <w:sz w:val="44"/>
          <w:szCs w:val="44"/>
          <w:lang w:eastAsia="zh-CN"/>
        </w:rPr>
        <w:t>项目</w:t>
      </w:r>
      <w:r>
        <w:rPr>
          <w:rFonts w:hint="default" w:ascii="Times New Roman" w:hAnsi="Times New Roman" w:eastAsia="方正小标宋简体" w:cs="Times New Roman"/>
          <w:sz w:val="44"/>
          <w:szCs w:val="44"/>
        </w:rPr>
        <w:t>支出绩效自评报告</w:t>
      </w:r>
    </w:p>
    <w:p>
      <w:pPr>
        <w:spacing w:line="600" w:lineRule="exact"/>
        <w:jc w:val="center"/>
        <w:rPr>
          <w:rFonts w:hint="default" w:ascii="Times New Roman" w:hAnsi="Times New Roman" w:eastAsia="方正小标宋简体" w:cs="Times New Roman"/>
          <w:sz w:val="44"/>
          <w:szCs w:val="44"/>
        </w:rPr>
      </w:pPr>
    </w:p>
    <w:p>
      <w:pPr>
        <w:numPr>
          <w:ilvl w:val="0"/>
          <w:numId w:val="0"/>
        </w:numPr>
        <w:spacing w:line="600" w:lineRule="exact"/>
        <w:ind w:left="640" w:leftChars="0"/>
        <w:rPr>
          <w:rFonts w:hint="default" w:ascii="Times New Roman" w:hAnsi="Times New Roman" w:eastAsia="黑体" w:cs="Times New Roman"/>
          <w:sz w:val="32"/>
          <w:szCs w:val="32"/>
        </w:rPr>
      </w:pPr>
      <w:r>
        <w:rPr>
          <w:rFonts w:hint="default" w:ascii="Times New Roman" w:hAnsi="Times New Roman" w:eastAsia="黑体" w:cs="Times New Roman"/>
          <w:sz w:val="32"/>
          <w:szCs w:val="32"/>
          <w:lang w:eastAsia="zh-CN"/>
        </w:rPr>
        <w:t>一、</w:t>
      </w:r>
      <w:r>
        <w:rPr>
          <w:rFonts w:hint="default" w:ascii="Times New Roman" w:hAnsi="Times New Roman" w:eastAsia="黑体" w:cs="Times New Roman"/>
          <w:sz w:val="32"/>
          <w:szCs w:val="32"/>
        </w:rPr>
        <w:t>项目基本情况</w:t>
      </w:r>
    </w:p>
    <w:p>
      <w:pPr>
        <w:spacing w:line="600" w:lineRule="exact"/>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（一）项目概述</w:t>
      </w:r>
    </w:p>
    <w:p>
      <w:pPr>
        <w:spacing w:line="600" w:lineRule="exact"/>
        <w:ind w:firstLine="640" w:firstLineChars="200"/>
        <w:rPr>
          <w:rFonts w:hint="default" w:ascii="Times New Roman" w:hAnsi="Times New Roman" w:eastAsia="仿宋_GB2312" w:cs="Times New Roman"/>
          <w:sz w:val="32"/>
          <w:szCs w:val="32"/>
          <w:lang w:val="en" w:eastAsia="zh-CN"/>
        </w:rPr>
      </w:pPr>
      <w:r>
        <w:rPr>
          <w:rFonts w:hint="default" w:ascii="Times New Roman" w:hAnsi="Times New Roman" w:eastAsia="仿宋_GB2312" w:cs="Times New Roman"/>
          <w:sz w:val="32"/>
          <w:szCs w:val="32"/>
          <w:lang w:eastAsia="zh-CN"/>
        </w:rPr>
        <w:t>为深入实施创新发展战略，进一步推动西青区大学科技园建设发展，按照《西青区大学科技园“科创10条”支持政策（试行）》相关条款，对运营装修、租金补贴、企业培育、金融保障等方面给予资金支持。</w:t>
      </w:r>
    </w:p>
    <w:p>
      <w:pPr>
        <w:spacing w:line="600" w:lineRule="exact"/>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（二）立项依据</w:t>
      </w:r>
    </w:p>
    <w:p>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政策文件依据：天津市西青区人民政府印发《天津市西青区人民政府办公室关于印发西青区大学科技园建设实施方案的通知》（西青政办发</w:t>
      </w:r>
      <w:r>
        <w:rPr>
          <w:rFonts w:hint="default" w:ascii="Times New Roman" w:hAnsi="Times New Roman" w:eastAsia="仿宋_GB2312" w:cs="Times New Roman"/>
          <w:sz w:val="32"/>
          <w:szCs w:val="32"/>
          <w:lang w:val="en-US" w:eastAsia="zh-CN"/>
        </w:rPr>
        <w:t>[2021]10号</w:t>
      </w:r>
      <w:r>
        <w:rPr>
          <w:rFonts w:hint="default" w:ascii="Times New Roman" w:hAnsi="Times New Roman" w:eastAsia="仿宋_GB2312" w:cs="Times New Roman"/>
          <w:sz w:val="32"/>
          <w:szCs w:val="32"/>
          <w:lang w:eastAsia="zh-CN"/>
        </w:rPr>
        <w:t>）中附件《西青区大学科技园“科创10条”支持政策（试行）》。</w:t>
      </w:r>
    </w:p>
    <w:p>
      <w:pPr>
        <w:spacing w:line="600" w:lineRule="exact"/>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（三）实施方案</w:t>
      </w:r>
    </w:p>
    <w:p>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项目具体由科技局实施，按照政策对相关企业给予区级资金支持。于202</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eastAsia="zh-CN"/>
        </w:rPr>
        <w:t>年四季度按流程将相应资金拨付到位。</w:t>
      </w:r>
    </w:p>
    <w:p>
      <w:pPr>
        <w:spacing w:line="600" w:lineRule="exact"/>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（四）绩效目标及设定依据</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按照《西青区大学科技园“科创10条”支持政策（试行）》相关条款，对运营装修、租金补贴、企业培育、金融保障等方面给予资金支持。</w:t>
      </w:r>
    </w:p>
    <w:p>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产出指标（数量指标）--</w:t>
      </w:r>
      <w:r>
        <w:rPr>
          <w:rFonts w:hint="default" w:ascii="Times New Roman" w:hAnsi="Times New Roman" w:eastAsia="仿宋_GB2312" w:cs="Times New Roman"/>
          <w:sz w:val="32"/>
          <w:szCs w:val="32"/>
          <w:lang w:eastAsia="zh-CN"/>
        </w:rPr>
        <w:t>孵化面积≥</w:t>
      </w:r>
      <w:r>
        <w:rPr>
          <w:rFonts w:hint="default" w:ascii="Times New Roman" w:hAnsi="Times New Roman" w:eastAsia="仿宋_GB2312" w:cs="Times New Roman"/>
          <w:sz w:val="32"/>
          <w:szCs w:val="32"/>
          <w:lang w:val="en-US" w:eastAsia="zh-CN"/>
        </w:rPr>
        <w:t>15000平方米</w:t>
      </w:r>
    </w:p>
    <w:p>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产出指标（数量指标）--</w:t>
      </w:r>
      <w:r>
        <w:rPr>
          <w:rFonts w:hint="default" w:ascii="Times New Roman" w:hAnsi="Times New Roman" w:eastAsia="仿宋_GB2312" w:cs="Times New Roman"/>
          <w:sz w:val="32"/>
          <w:szCs w:val="32"/>
          <w:lang w:val="en-US" w:eastAsia="zh-CN"/>
        </w:rPr>
        <w:t>入驻企业数≥101家</w:t>
      </w:r>
    </w:p>
    <w:p>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产出指标（质量指标）--补贴资金发放合规率</w:t>
      </w:r>
      <w:r>
        <w:rPr>
          <w:rFonts w:hint="default" w:ascii="Times New Roman" w:hAnsi="Times New Roman" w:eastAsia="仿宋_GB2312" w:cs="Times New Roman"/>
          <w:sz w:val="32"/>
          <w:szCs w:val="32"/>
          <w:lang w:val="en-US" w:eastAsia="zh-CN"/>
        </w:rPr>
        <w:t>≥95%</w:t>
      </w:r>
    </w:p>
    <w:p>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产出指标（时效指标）--补贴资金发放及时率≥95%</w:t>
      </w:r>
    </w:p>
    <w:p>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产出指标（成本指标）--补贴企业奖励资金用≤4160万元</w:t>
      </w:r>
    </w:p>
    <w:p>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效益指标（</w:t>
      </w:r>
      <w:r>
        <w:rPr>
          <w:rFonts w:hint="eastAsia" w:eastAsia="仿宋_GB2312" w:cs="Times New Roman"/>
          <w:sz w:val="32"/>
          <w:szCs w:val="32"/>
          <w:lang w:eastAsia="zh-CN"/>
        </w:rPr>
        <w:t>社会</w:t>
      </w:r>
      <w:r>
        <w:rPr>
          <w:rFonts w:hint="default" w:ascii="Times New Roman" w:hAnsi="Times New Roman" w:eastAsia="仿宋_GB2312" w:cs="Times New Roman"/>
          <w:sz w:val="32"/>
          <w:szCs w:val="32"/>
        </w:rPr>
        <w:t>效益指标）--</w:t>
      </w:r>
      <w:r>
        <w:rPr>
          <w:rFonts w:hint="default" w:ascii="Times New Roman" w:hAnsi="Times New Roman" w:eastAsia="仿宋_GB2312" w:cs="Times New Roman"/>
          <w:sz w:val="32"/>
          <w:szCs w:val="32"/>
          <w:lang w:eastAsia="zh-CN"/>
        </w:rPr>
        <w:t>提升</w:t>
      </w:r>
      <w:r>
        <w:rPr>
          <w:rFonts w:hint="default" w:ascii="Times New Roman" w:hAnsi="Times New Roman" w:eastAsia="仿宋_GB2312" w:cs="Times New Roman"/>
          <w:sz w:val="32"/>
          <w:szCs w:val="32"/>
        </w:rPr>
        <w:t>服务团队建设</w:t>
      </w:r>
      <w:r>
        <w:rPr>
          <w:rFonts w:hint="default" w:ascii="Times New Roman" w:hAnsi="Times New Roman" w:eastAsia="仿宋_GB2312" w:cs="Times New Roman"/>
          <w:sz w:val="32"/>
          <w:szCs w:val="32"/>
          <w:lang w:eastAsia="zh-CN"/>
        </w:rPr>
        <w:t>能力</w:t>
      </w:r>
    </w:p>
    <w:p>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服务对象</w:t>
      </w:r>
      <w:r>
        <w:rPr>
          <w:rFonts w:hint="default" w:ascii="Times New Roman" w:hAnsi="Times New Roman" w:eastAsia="仿宋_GB2312" w:cs="Times New Roman"/>
          <w:sz w:val="32"/>
          <w:szCs w:val="32"/>
        </w:rPr>
        <w:t>满意度指标（服务对象满意度）--被补贴单位满意度≥9</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w:t>
      </w:r>
    </w:p>
    <w:p>
      <w:pPr>
        <w:numPr>
          <w:ilvl w:val="0"/>
          <w:numId w:val="0"/>
        </w:numPr>
        <w:spacing w:line="600" w:lineRule="exact"/>
        <w:ind w:left="640" w:leftChars="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1.绩效目标设定明确，与项目内容高度相关；</w:t>
      </w:r>
    </w:p>
    <w:p>
      <w:pPr>
        <w:numPr>
          <w:ilvl w:val="0"/>
          <w:numId w:val="0"/>
        </w:numPr>
        <w:spacing w:line="600" w:lineRule="exact"/>
        <w:ind w:left="640" w:leftChars="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2.绩效目标和指标设置完整、细化、量化，共</w:t>
      </w:r>
      <w:r>
        <w:rPr>
          <w:rFonts w:hint="default" w:eastAsia="仿宋_GB2312" w:cs="Times New Roman"/>
          <w:sz w:val="32"/>
          <w:szCs w:val="32"/>
          <w:lang w:val="en" w:eastAsia="zh-CN"/>
        </w:rPr>
        <w:t>7</w:t>
      </w:r>
      <w:r>
        <w:rPr>
          <w:rFonts w:hint="default" w:ascii="Times New Roman" w:hAnsi="Times New Roman" w:eastAsia="仿宋_GB2312" w:cs="Times New Roman"/>
          <w:sz w:val="32"/>
          <w:szCs w:val="32"/>
          <w:lang w:eastAsia="zh-CN"/>
        </w:rPr>
        <w:t>项指标，覆盖产出指标、效益指标和满意度指标；</w:t>
      </w:r>
    </w:p>
    <w:p>
      <w:pPr>
        <w:numPr>
          <w:ilvl w:val="0"/>
          <w:numId w:val="0"/>
        </w:numPr>
        <w:spacing w:line="600" w:lineRule="exact"/>
        <w:ind w:left="640" w:leftChars="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3.绩效目标和指标设定与项目预算金额相匹配。</w:t>
      </w:r>
    </w:p>
    <w:p>
      <w:pPr>
        <w:numPr>
          <w:ilvl w:val="0"/>
          <w:numId w:val="0"/>
        </w:numPr>
        <w:spacing w:line="600" w:lineRule="exact"/>
        <w:ind w:left="640" w:leftChars="0"/>
        <w:rPr>
          <w:rFonts w:hint="default" w:ascii="Times New Roman" w:hAnsi="Times New Roman" w:eastAsia="黑体" w:cs="Times New Roman"/>
          <w:sz w:val="32"/>
          <w:szCs w:val="32"/>
        </w:rPr>
      </w:pPr>
      <w:r>
        <w:rPr>
          <w:rFonts w:hint="default" w:ascii="Times New Roman" w:hAnsi="Times New Roman" w:eastAsia="黑体" w:cs="Times New Roman"/>
          <w:sz w:val="32"/>
          <w:szCs w:val="32"/>
          <w:lang w:eastAsia="zh-CN"/>
        </w:rPr>
        <w:t>二、</w:t>
      </w:r>
      <w:r>
        <w:rPr>
          <w:rFonts w:hint="default" w:ascii="Times New Roman" w:hAnsi="Times New Roman" w:eastAsia="黑体" w:cs="Times New Roman"/>
          <w:sz w:val="32"/>
          <w:szCs w:val="32"/>
        </w:rPr>
        <w:t>绩效目标完成情况分析</w:t>
      </w:r>
    </w:p>
    <w:p>
      <w:pPr>
        <w:spacing w:line="600" w:lineRule="exact"/>
        <w:ind w:firstLine="640" w:firstLineChars="200"/>
        <w:rPr>
          <w:rFonts w:hint="default" w:ascii="Times New Roman" w:hAnsi="Times New Roman" w:eastAsia="楷体_GB2312" w:cs="Times New Roman"/>
          <w:sz w:val="32"/>
          <w:szCs w:val="32"/>
        </w:rPr>
      </w:pPr>
      <w:r>
        <w:rPr>
          <w:rFonts w:hint="default" w:ascii="Times New Roman" w:hAnsi="Times New Roman" w:eastAsia="仿宋_GB2312" w:cs="Times New Roman"/>
          <w:sz w:val="32"/>
          <w:szCs w:val="32"/>
        </w:rPr>
        <w:t>本项目绩效目标完成情况自评得分为</w:t>
      </w:r>
      <w:r>
        <w:rPr>
          <w:rFonts w:hint="default" w:ascii="Times New Roman" w:hAnsi="Times New Roman" w:eastAsia="仿宋_GB2312" w:cs="Times New Roman"/>
          <w:sz w:val="32"/>
          <w:szCs w:val="32"/>
          <w:u w:val="single"/>
        </w:rPr>
        <w:t xml:space="preserve"> </w:t>
      </w:r>
      <w:r>
        <w:rPr>
          <w:rFonts w:hint="default" w:eastAsia="仿宋_GB2312" w:cs="Times New Roman"/>
          <w:sz w:val="32"/>
          <w:szCs w:val="32"/>
          <w:u w:val="single"/>
          <w:lang w:val="en" w:eastAsia="zh-CN"/>
        </w:rPr>
        <w:t>95</w:t>
      </w:r>
      <w:r>
        <w:rPr>
          <w:rFonts w:hint="default" w:ascii="Times New Roman" w:hAnsi="Times New Roman" w:eastAsia="仿宋_GB2312" w:cs="Times New Roman"/>
          <w:sz w:val="32"/>
          <w:szCs w:val="32"/>
        </w:rPr>
        <w:t>分，自评结果为</w:t>
      </w:r>
      <w:r>
        <w:rPr>
          <w:rFonts w:hint="default" w:ascii="Times New Roman" w:hAnsi="Times New Roman" w:eastAsia="仿宋_GB2312" w:cs="Times New Roman"/>
          <w:sz w:val="32"/>
          <w:szCs w:val="32"/>
          <w:u w:val="single"/>
        </w:rPr>
        <w:t>优</w:t>
      </w:r>
      <w:r>
        <w:rPr>
          <w:rFonts w:hint="default" w:ascii="Times New Roman" w:hAnsi="Times New Roman" w:eastAsia="仿宋_GB2312" w:cs="Times New Roman"/>
          <w:sz w:val="32"/>
          <w:szCs w:val="32"/>
        </w:rPr>
        <w:t>。（优：自评分数≥90分；良：80分≤自评分数＜90分；中：60分≤自评分数＜80分；差：自评分数＜60分）。</w:t>
      </w:r>
    </w:p>
    <w:p>
      <w:pPr>
        <w:numPr>
          <w:ilvl w:val="0"/>
          <w:numId w:val="1"/>
        </w:numPr>
        <w:spacing w:line="600" w:lineRule="exact"/>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项目资金投入情况分析。</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项目年初预算数为4160万元，</w:t>
      </w:r>
      <w:bookmarkStart w:id="0" w:name="_GoBack"/>
      <w:bookmarkEnd w:id="0"/>
      <w:r>
        <w:rPr>
          <w:rFonts w:hint="default" w:ascii="Times New Roman" w:hAnsi="Times New Roman" w:eastAsia="仿宋_GB2312" w:cs="Times New Roman"/>
          <w:sz w:val="32"/>
          <w:szCs w:val="32"/>
          <w:lang w:val="en-US" w:eastAsia="zh-CN"/>
        </w:rPr>
        <w:t>实际预算数为800万元，截至2022年12月底实际支出800万元，资金使用严格按照财政相关制度执行。</w:t>
      </w:r>
    </w:p>
    <w:p>
      <w:pPr>
        <w:spacing w:line="600" w:lineRule="exact"/>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（二）绩效目标完成情况分析。</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1.产出指标完成情况分析。</w:t>
      </w:r>
    </w:p>
    <w:p>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产出指标（数量指标）--</w:t>
      </w:r>
      <w:r>
        <w:rPr>
          <w:rFonts w:hint="default" w:ascii="Times New Roman" w:hAnsi="Times New Roman" w:eastAsia="仿宋_GB2312" w:cs="Times New Roman"/>
          <w:sz w:val="32"/>
          <w:szCs w:val="32"/>
          <w:lang w:eastAsia="zh-CN"/>
        </w:rPr>
        <w:t>孵化面积≥</w:t>
      </w:r>
      <w:r>
        <w:rPr>
          <w:rFonts w:hint="default" w:ascii="Times New Roman" w:hAnsi="Times New Roman" w:eastAsia="仿宋_GB2312" w:cs="Times New Roman"/>
          <w:sz w:val="32"/>
          <w:szCs w:val="32"/>
          <w:lang w:val="en-US" w:eastAsia="zh-CN"/>
        </w:rPr>
        <w:t>15000平方米；实际完成15000平方米</w:t>
      </w:r>
    </w:p>
    <w:p>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产出指标（数量指标）--入驻企业数≥101家</w:t>
      </w:r>
      <w:r>
        <w:rPr>
          <w:rFonts w:hint="eastAsia" w:eastAsia="仿宋_GB2312" w:cs="Times New Roman"/>
          <w:sz w:val="32"/>
          <w:szCs w:val="32"/>
          <w:lang w:val="en-US" w:eastAsia="zh-CN"/>
        </w:rPr>
        <w:t>；实际完成102家</w:t>
      </w:r>
    </w:p>
    <w:p>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产出指标（质量指标）--补贴资金发放合规率</w:t>
      </w:r>
      <w:r>
        <w:rPr>
          <w:rFonts w:hint="default" w:ascii="Times New Roman" w:hAnsi="Times New Roman" w:eastAsia="仿宋_GB2312" w:cs="Times New Roman"/>
          <w:sz w:val="32"/>
          <w:szCs w:val="32"/>
          <w:lang w:val="en-US" w:eastAsia="zh-CN"/>
        </w:rPr>
        <w:t>≥95%；实际完成100%</w:t>
      </w:r>
    </w:p>
    <w:p>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产出指标（时效指标）--补贴资金发放及时率≥95%；实际完成100%</w:t>
      </w:r>
    </w:p>
    <w:p>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产出指标（成本指标）--补贴企业奖励资金用≤4160万元；实际完成800万元</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2.效益指标完成情况分析。</w:t>
      </w:r>
    </w:p>
    <w:p>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效益指标（经济效益指标）--提升服务团队建设能力</w:t>
      </w:r>
      <w:r>
        <w:rPr>
          <w:rFonts w:hint="default" w:ascii="Times New Roman" w:hAnsi="Times New Roman" w:eastAsia="仿宋_GB2312" w:cs="Times New Roman"/>
          <w:sz w:val="32"/>
          <w:szCs w:val="32"/>
          <w:lang w:eastAsia="zh-CN"/>
        </w:rPr>
        <w:t>；实际完成：初步形成了大、中、小、微企业梯度成长体系。</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3.满意度指标完成情况分析。</w:t>
      </w:r>
    </w:p>
    <w:p>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服务对象满意度指标（服务对象满意度）--被补贴单位满意度≥95%</w:t>
      </w:r>
      <w:r>
        <w:rPr>
          <w:rFonts w:hint="default" w:ascii="Times New Roman" w:hAnsi="Times New Roman" w:eastAsia="仿宋_GB2312" w:cs="Times New Roman"/>
          <w:sz w:val="32"/>
          <w:szCs w:val="32"/>
          <w:lang w:eastAsia="zh-CN"/>
        </w:rPr>
        <w:t>；实际完成</w:t>
      </w:r>
      <w:r>
        <w:rPr>
          <w:rFonts w:hint="default" w:ascii="Times New Roman" w:hAnsi="Times New Roman" w:eastAsia="仿宋_GB2312" w:cs="Times New Roman"/>
          <w:sz w:val="32"/>
          <w:szCs w:val="32"/>
          <w:lang w:val="en-US" w:eastAsia="zh-CN"/>
        </w:rPr>
        <w:t>100%。</w:t>
      </w:r>
    </w:p>
    <w:p>
      <w:pPr>
        <w:numPr>
          <w:ilvl w:val="0"/>
          <w:numId w:val="0"/>
        </w:numPr>
        <w:spacing w:line="600" w:lineRule="exact"/>
        <w:ind w:left="640" w:leftChars="0"/>
        <w:rPr>
          <w:rFonts w:hint="default" w:ascii="Times New Roman" w:hAnsi="Times New Roman" w:eastAsia="黑体" w:cs="Times New Roman"/>
          <w:sz w:val="32"/>
          <w:szCs w:val="32"/>
        </w:rPr>
      </w:pPr>
      <w:r>
        <w:rPr>
          <w:rFonts w:hint="default" w:ascii="Times New Roman" w:hAnsi="Times New Roman" w:eastAsia="黑体" w:cs="Times New Roman"/>
          <w:sz w:val="32"/>
          <w:szCs w:val="32"/>
          <w:lang w:eastAsia="zh-CN"/>
        </w:rPr>
        <w:t>三、</w:t>
      </w:r>
      <w:r>
        <w:rPr>
          <w:rFonts w:hint="default" w:ascii="Times New Roman" w:hAnsi="Times New Roman" w:eastAsia="黑体" w:cs="Times New Roman"/>
          <w:sz w:val="32"/>
          <w:szCs w:val="32"/>
        </w:rPr>
        <w:t>发现问题及改进措施</w:t>
      </w:r>
    </w:p>
    <w:p>
      <w:pPr>
        <w:spacing w:line="600" w:lineRule="exact"/>
        <w:ind w:firstLine="640" w:firstLineChars="200"/>
        <w:rPr>
          <w:rFonts w:hint="default" w:ascii="Times New Roman" w:hAnsi="Times New Roman" w:cs="Times New Roman"/>
        </w:rPr>
      </w:pPr>
      <w:r>
        <w:rPr>
          <w:rFonts w:hint="default" w:ascii="Times New Roman" w:hAnsi="Times New Roman" w:eastAsia="仿宋_GB2312" w:cs="Times New Roman"/>
          <w:sz w:val="32"/>
          <w:szCs w:val="32"/>
          <w:lang w:eastAsia="zh-CN"/>
        </w:rPr>
        <w:t>项目实施过程、绩效自评中没有发现各类问题。项目组织、进度安排合理，人员、设施、物资等基础保障条件具备。下一步，我局将进一步健全项目组织机构人员，明确职责分工，业务管理制度、技术规程、标准健全完善，采取更有效的过程控制措施。</w:t>
      </w:r>
    </w:p>
    <w:sectPr>
      <w:footerReference r:id="rId3" w:type="default"/>
      <w:footerReference r:id="rId4" w:type="even"/>
      <w:pgSz w:w="11906" w:h="16838"/>
      <w:pgMar w:top="2041" w:right="1474" w:bottom="1701" w:left="1587" w:header="851" w:footer="992" w:gutter="0"/>
      <w:pgNumType w:fmt="numberInDash"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w:t>
    </w:r>
    <w:r>
      <w:rPr>
        <w:sz w:val="24"/>
        <w:szCs w:val="24"/>
      </w:rPr>
      <w:t xml:space="preserve"> 1 -</w:t>
    </w:r>
    <w:r>
      <w:rPr>
        <w:sz w:val="24"/>
        <w:szCs w:val="24"/>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fldChar w:fldCharType="begin"/>
    </w:r>
    <w:r>
      <w:rPr>
        <w:rStyle w:val="7"/>
      </w:rPr>
      <w:instrText xml:space="preserve">PAGE  </w:instrText>
    </w:r>
    <w:r>
      <w:fldChar w:fldCharType="end"/>
    </w:r>
  </w:p>
  <w:p>
    <w:pPr>
      <w:pStyle w:val="3"/>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430256"/>
    <w:multiLevelType w:val="singleLevel"/>
    <w:tmpl w:val="8F43025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true"/>
  <w:bordersDoNotSurroundFooter w:val="tru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9D6"/>
    <w:rsid w:val="00003D60"/>
    <w:rsid w:val="00010571"/>
    <w:rsid w:val="000166A7"/>
    <w:rsid w:val="00016D30"/>
    <w:rsid w:val="000318E9"/>
    <w:rsid w:val="00034FBF"/>
    <w:rsid w:val="00043DEA"/>
    <w:rsid w:val="00044BBB"/>
    <w:rsid w:val="00044D92"/>
    <w:rsid w:val="00053E74"/>
    <w:rsid w:val="00057618"/>
    <w:rsid w:val="00060EC7"/>
    <w:rsid w:val="00061FA9"/>
    <w:rsid w:val="0007503B"/>
    <w:rsid w:val="00077675"/>
    <w:rsid w:val="0009157A"/>
    <w:rsid w:val="000A1041"/>
    <w:rsid w:val="000A13EA"/>
    <w:rsid w:val="000A4AFC"/>
    <w:rsid w:val="000A7C8E"/>
    <w:rsid w:val="000F3C54"/>
    <w:rsid w:val="000F5E84"/>
    <w:rsid w:val="00136475"/>
    <w:rsid w:val="00141879"/>
    <w:rsid w:val="00142FFE"/>
    <w:rsid w:val="001747CD"/>
    <w:rsid w:val="001804EE"/>
    <w:rsid w:val="00181BDF"/>
    <w:rsid w:val="00195F4C"/>
    <w:rsid w:val="001B222A"/>
    <w:rsid w:val="001B6BC3"/>
    <w:rsid w:val="001D27DA"/>
    <w:rsid w:val="001D40E3"/>
    <w:rsid w:val="001E3422"/>
    <w:rsid w:val="001E762E"/>
    <w:rsid w:val="001F1D27"/>
    <w:rsid w:val="001F2D7F"/>
    <w:rsid w:val="00205256"/>
    <w:rsid w:val="002238BE"/>
    <w:rsid w:val="002349F1"/>
    <w:rsid w:val="00236A34"/>
    <w:rsid w:val="00237ABF"/>
    <w:rsid w:val="0024200D"/>
    <w:rsid w:val="002A3231"/>
    <w:rsid w:val="002B262D"/>
    <w:rsid w:val="002B3E97"/>
    <w:rsid w:val="002D0946"/>
    <w:rsid w:val="002D331D"/>
    <w:rsid w:val="002E2D0A"/>
    <w:rsid w:val="002E7E3B"/>
    <w:rsid w:val="002F38F0"/>
    <w:rsid w:val="002F6CD2"/>
    <w:rsid w:val="00303FD9"/>
    <w:rsid w:val="00305471"/>
    <w:rsid w:val="00310BE1"/>
    <w:rsid w:val="00366A79"/>
    <w:rsid w:val="00377141"/>
    <w:rsid w:val="003841A3"/>
    <w:rsid w:val="003A30DE"/>
    <w:rsid w:val="003A57AD"/>
    <w:rsid w:val="003A5EF3"/>
    <w:rsid w:val="003A77DF"/>
    <w:rsid w:val="003B7BD1"/>
    <w:rsid w:val="003C09B6"/>
    <w:rsid w:val="003D6AE9"/>
    <w:rsid w:val="003F0AFB"/>
    <w:rsid w:val="00441939"/>
    <w:rsid w:val="004669AA"/>
    <w:rsid w:val="0046727A"/>
    <w:rsid w:val="00467B62"/>
    <w:rsid w:val="004777D7"/>
    <w:rsid w:val="004934BB"/>
    <w:rsid w:val="00497AC2"/>
    <w:rsid w:val="004A1121"/>
    <w:rsid w:val="004A4854"/>
    <w:rsid w:val="004A7D00"/>
    <w:rsid w:val="004B18D6"/>
    <w:rsid w:val="004B3228"/>
    <w:rsid w:val="004C2D32"/>
    <w:rsid w:val="004C773B"/>
    <w:rsid w:val="004D1DB7"/>
    <w:rsid w:val="004D671C"/>
    <w:rsid w:val="004F652B"/>
    <w:rsid w:val="00510CBF"/>
    <w:rsid w:val="005119A8"/>
    <w:rsid w:val="00520F8C"/>
    <w:rsid w:val="00565F76"/>
    <w:rsid w:val="00575224"/>
    <w:rsid w:val="0059066D"/>
    <w:rsid w:val="005A77BB"/>
    <w:rsid w:val="005B3884"/>
    <w:rsid w:val="005D6236"/>
    <w:rsid w:val="005F5763"/>
    <w:rsid w:val="0061420C"/>
    <w:rsid w:val="006162DC"/>
    <w:rsid w:val="00680033"/>
    <w:rsid w:val="006A19E9"/>
    <w:rsid w:val="006A5ECB"/>
    <w:rsid w:val="006A616D"/>
    <w:rsid w:val="006D7340"/>
    <w:rsid w:val="006E124C"/>
    <w:rsid w:val="00702810"/>
    <w:rsid w:val="007104C0"/>
    <w:rsid w:val="0073010D"/>
    <w:rsid w:val="00746BA5"/>
    <w:rsid w:val="00793270"/>
    <w:rsid w:val="007A305B"/>
    <w:rsid w:val="007A63EC"/>
    <w:rsid w:val="007D57AD"/>
    <w:rsid w:val="007D7188"/>
    <w:rsid w:val="007F5CFC"/>
    <w:rsid w:val="007F7CCF"/>
    <w:rsid w:val="00810FAE"/>
    <w:rsid w:val="008257AA"/>
    <w:rsid w:val="00825B4C"/>
    <w:rsid w:val="00852DB2"/>
    <w:rsid w:val="0085711A"/>
    <w:rsid w:val="00874643"/>
    <w:rsid w:val="0087642A"/>
    <w:rsid w:val="008968F2"/>
    <w:rsid w:val="008B134C"/>
    <w:rsid w:val="008B4FE9"/>
    <w:rsid w:val="008C16BB"/>
    <w:rsid w:val="008D2184"/>
    <w:rsid w:val="008F483B"/>
    <w:rsid w:val="00907139"/>
    <w:rsid w:val="0091032E"/>
    <w:rsid w:val="0092066C"/>
    <w:rsid w:val="009220ED"/>
    <w:rsid w:val="009309D6"/>
    <w:rsid w:val="00932DAB"/>
    <w:rsid w:val="0093790A"/>
    <w:rsid w:val="00944477"/>
    <w:rsid w:val="00944C93"/>
    <w:rsid w:val="00956A90"/>
    <w:rsid w:val="00971037"/>
    <w:rsid w:val="0097447E"/>
    <w:rsid w:val="00983035"/>
    <w:rsid w:val="009A5807"/>
    <w:rsid w:val="009A69D2"/>
    <w:rsid w:val="009A6B94"/>
    <w:rsid w:val="009B0F50"/>
    <w:rsid w:val="009B4E00"/>
    <w:rsid w:val="009B5A2E"/>
    <w:rsid w:val="009C0787"/>
    <w:rsid w:val="009D002D"/>
    <w:rsid w:val="009E046E"/>
    <w:rsid w:val="009E1523"/>
    <w:rsid w:val="009E1596"/>
    <w:rsid w:val="00A05B8B"/>
    <w:rsid w:val="00A15654"/>
    <w:rsid w:val="00A31084"/>
    <w:rsid w:val="00A5254D"/>
    <w:rsid w:val="00A602B0"/>
    <w:rsid w:val="00A62C7A"/>
    <w:rsid w:val="00A94AB2"/>
    <w:rsid w:val="00A94EB2"/>
    <w:rsid w:val="00AA0735"/>
    <w:rsid w:val="00AA3191"/>
    <w:rsid w:val="00AA7FEF"/>
    <w:rsid w:val="00AB318E"/>
    <w:rsid w:val="00AD2AC2"/>
    <w:rsid w:val="00B42783"/>
    <w:rsid w:val="00B51EB4"/>
    <w:rsid w:val="00B524E0"/>
    <w:rsid w:val="00B66523"/>
    <w:rsid w:val="00B679E7"/>
    <w:rsid w:val="00B75280"/>
    <w:rsid w:val="00B817A1"/>
    <w:rsid w:val="00B85073"/>
    <w:rsid w:val="00BF1986"/>
    <w:rsid w:val="00C11CBC"/>
    <w:rsid w:val="00C20FF9"/>
    <w:rsid w:val="00C408BD"/>
    <w:rsid w:val="00C41F9B"/>
    <w:rsid w:val="00C511EA"/>
    <w:rsid w:val="00C52048"/>
    <w:rsid w:val="00C53638"/>
    <w:rsid w:val="00C54D73"/>
    <w:rsid w:val="00C56408"/>
    <w:rsid w:val="00C668BF"/>
    <w:rsid w:val="00C839D4"/>
    <w:rsid w:val="00CA2DBF"/>
    <w:rsid w:val="00CA7692"/>
    <w:rsid w:val="00CB0FC4"/>
    <w:rsid w:val="00CC44B2"/>
    <w:rsid w:val="00CD748E"/>
    <w:rsid w:val="00CE125D"/>
    <w:rsid w:val="00CF13AD"/>
    <w:rsid w:val="00CF2EB0"/>
    <w:rsid w:val="00D04C29"/>
    <w:rsid w:val="00D06B0C"/>
    <w:rsid w:val="00D10A7E"/>
    <w:rsid w:val="00D37F1B"/>
    <w:rsid w:val="00D4310D"/>
    <w:rsid w:val="00D46583"/>
    <w:rsid w:val="00D51E4F"/>
    <w:rsid w:val="00D567A9"/>
    <w:rsid w:val="00DB085E"/>
    <w:rsid w:val="00DC7F4A"/>
    <w:rsid w:val="00DD0575"/>
    <w:rsid w:val="00DF1A59"/>
    <w:rsid w:val="00E05C2F"/>
    <w:rsid w:val="00E275B3"/>
    <w:rsid w:val="00E5246A"/>
    <w:rsid w:val="00E613A9"/>
    <w:rsid w:val="00E62E2F"/>
    <w:rsid w:val="00E80B88"/>
    <w:rsid w:val="00E814E7"/>
    <w:rsid w:val="00E8578E"/>
    <w:rsid w:val="00E91125"/>
    <w:rsid w:val="00E9359F"/>
    <w:rsid w:val="00E9734C"/>
    <w:rsid w:val="00EA05A7"/>
    <w:rsid w:val="00EA10AE"/>
    <w:rsid w:val="00EA27F1"/>
    <w:rsid w:val="00EC41AC"/>
    <w:rsid w:val="00EC5F94"/>
    <w:rsid w:val="00EE027F"/>
    <w:rsid w:val="00F04835"/>
    <w:rsid w:val="00F05F65"/>
    <w:rsid w:val="00F16FE3"/>
    <w:rsid w:val="00F2561C"/>
    <w:rsid w:val="00F41514"/>
    <w:rsid w:val="00F6011F"/>
    <w:rsid w:val="00F61DB6"/>
    <w:rsid w:val="00F673D9"/>
    <w:rsid w:val="00F926B1"/>
    <w:rsid w:val="00F962BC"/>
    <w:rsid w:val="00FA1FC9"/>
    <w:rsid w:val="00FC24E0"/>
    <w:rsid w:val="00FC32F1"/>
    <w:rsid w:val="00FD17D4"/>
    <w:rsid w:val="00FD5D49"/>
    <w:rsid w:val="00FD7024"/>
    <w:rsid w:val="00FE1B34"/>
    <w:rsid w:val="00FE29A1"/>
    <w:rsid w:val="00FF54FC"/>
    <w:rsid w:val="15A36728"/>
    <w:rsid w:val="1BDF205F"/>
    <w:rsid w:val="1DFDA7BA"/>
    <w:rsid w:val="30D77CD6"/>
    <w:rsid w:val="34EA70FE"/>
    <w:rsid w:val="3DEF4F4E"/>
    <w:rsid w:val="3F3F682C"/>
    <w:rsid w:val="3FFF49AE"/>
    <w:rsid w:val="782F0221"/>
    <w:rsid w:val="7BE7ED7A"/>
    <w:rsid w:val="7BFD16F3"/>
    <w:rsid w:val="7DBDA5C2"/>
    <w:rsid w:val="7DEBFEB3"/>
    <w:rsid w:val="7EDD0E8E"/>
    <w:rsid w:val="7FCD2947"/>
    <w:rsid w:val="8FFEA99A"/>
    <w:rsid w:val="AFA75AD9"/>
    <w:rsid w:val="BCDF5A01"/>
    <w:rsid w:val="BCED08C4"/>
    <w:rsid w:val="F3EECB63"/>
    <w:rsid w:val="FBDB5515"/>
    <w:rsid w:val="FBF42F7F"/>
    <w:rsid w:val="FEFE01CC"/>
    <w:rsid w:val="FFEF484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页脚 Char"/>
    <w:link w:val="3"/>
    <w:qFormat/>
    <w:uiPriority w:val="99"/>
    <w:rPr>
      <w:kern w:val="2"/>
      <w:sz w:val="18"/>
      <w:szCs w:val="18"/>
    </w:rPr>
  </w:style>
  <w:style w:type="character" w:customStyle="1" w:styleId="9">
    <w:name w:val="页眉 Char"/>
    <w:link w:val="4"/>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129</Words>
  <Characters>738</Characters>
  <Lines>6</Lines>
  <Paragraphs>1</Paragraphs>
  <TotalTime>3</TotalTime>
  <ScaleCrop>false</ScaleCrop>
  <LinksUpToDate>false</LinksUpToDate>
  <CharactersWithSpaces>866</CharactersWithSpaces>
  <Application>WPS Office_11.8.2.10195_F1E327BC-269C-435d-A152-05C5408002CA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2020-08-16T00:15:00Z</dcterms:created>
  <dc:creator>李伟</dc:creator>
  <cp:lastModifiedBy>greatwall</cp:lastModifiedBy>
  <cp:lastPrinted>2019-08-04T03:18:00Z</cp:lastPrinted>
  <dcterms:modified xsi:type="dcterms:W3CDTF">2023-08-21T19:35:13Z</dcterms:modified>
  <dc:title>**专项转移支付2018年度绩效自评报告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2052-11.8.2.10195</vt:lpwstr>
  </property>
  <property fmtid="{D5CDD505-2E9C-101B-9397-08002B2CF9AE}" pid="3" name="ICV">
    <vt:lpwstr>ECBA7633CBDF24555F0BDC643A3D3BF5</vt:lpwstr>
  </property>
</Properties>
</file>